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3E34A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7113811F" w14:textId="77777777" w:rsidR="004A53FB" w:rsidRPr="00561F81" w:rsidRDefault="004A53FB" w:rsidP="004A53FB">
      <w:pPr>
        <w:rPr>
          <w:rFonts w:ascii="Verdana" w:hAnsi="Verdana"/>
        </w:rPr>
      </w:pPr>
    </w:p>
    <w:p w14:paraId="144D6A31" w14:textId="77777777" w:rsidR="004A53FB" w:rsidRPr="00561F81" w:rsidRDefault="004A53FB" w:rsidP="004A53FB">
      <w:pPr>
        <w:rPr>
          <w:rFonts w:ascii="Verdana" w:hAnsi="Verdana"/>
        </w:rPr>
      </w:pPr>
    </w:p>
    <w:p w14:paraId="78EF8AE0" w14:textId="77777777" w:rsidR="004A53FB" w:rsidRPr="00561F81" w:rsidRDefault="004A53FB" w:rsidP="004A53FB">
      <w:pPr>
        <w:rPr>
          <w:rFonts w:ascii="Verdana" w:hAnsi="Verdana"/>
        </w:rPr>
      </w:pPr>
    </w:p>
    <w:p w14:paraId="18AFB29B" w14:textId="77777777" w:rsidR="004A53FB" w:rsidRPr="00561F81" w:rsidRDefault="004A53FB" w:rsidP="004A53FB">
      <w:pPr>
        <w:rPr>
          <w:rFonts w:ascii="Verdana" w:hAnsi="Verdana"/>
        </w:rPr>
      </w:pPr>
    </w:p>
    <w:p w14:paraId="2763A845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53B2F3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A901EA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5F42722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28E2DF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3869580" w14:textId="3E1E43E6" w:rsidR="004A53FB" w:rsidRPr="00561F81" w:rsidRDefault="00F32DEC" w:rsidP="004A53FB">
      <w:pPr>
        <w:jc w:val="center"/>
        <w:rPr>
          <w:rFonts w:ascii="Verdana" w:hAnsi="Verdana"/>
        </w:rPr>
      </w:pPr>
      <w:r w:rsidRPr="001A38F2">
        <w:rPr>
          <w:noProof/>
        </w:rPr>
        <w:drawing>
          <wp:anchor distT="0" distB="0" distL="114300" distR="114300" simplePos="0" relativeHeight="251657728" behindDoc="0" locked="0" layoutInCell="1" allowOverlap="1" wp14:anchorId="7986BD08" wp14:editId="6FEEFAF4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24CD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7EB42FA" w14:textId="77777777" w:rsidR="004A53FB" w:rsidRPr="00561F81" w:rsidRDefault="004A53FB" w:rsidP="004A53FB">
      <w:pPr>
        <w:rPr>
          <w:rFonts w:ascii="Verdana" w:hAnsi="Verdana"/>
        </w:rPr>
      </w:pPr>
    </w:p>
    <w:p w14:paraId="47754D5B" w14:textId="77777777" w:rsidR="004A53FB" w:rsidRPr="00561F81" w:rsidRDefault="004A53FB" w:rsidP="004A53FB">
      <w:pPr>
        <w:rPr>
          <w:rFonts w:ascii="Verdana" w:hAnsi="Verdana"/>
        </w:rPr>
      </w:pPr>
    </w:p>
    <w:p w14:paraId="7A258268" w14:textId="77777777" w:rsidR="004A53FB" w:rsidRPr="00561F81" w:rsidRDefault="004A53FB" w:rsidP="004A53FB">
      <w:pPr>
        <w:rPr>
          <w:rFonts w:ascii="Verdana" w:hAnsi="Verdana"/>
        </w:rPr>
      </w:pPr>
    </w:p>
    <w:p w14:paraId="0C08D4A2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49D20046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18616AD4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6C4C01FB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Award in Companion Animal Transportation</w:t>
      </w:r>
    </w:p>
    <w:p w14:paraId="3AF4F883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610/3808/8</w:t>
      </w:r>
    </w:p>
    <w:p w14:paraId="62EE9D05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770AA413" w14:textId="77777777" w:rsidR="004A53FB" w:rsidRPr="00561F81" w:rsidRDefault="004A53FB" w:rsidP="004A53FB">
      <w:pPr>
        <w:rPr>
          <w:rFonts w:ascii="Verdana" w:hAnsi="Verdana"/>
        </w:rPr>
      </w:pPr>
    </w:p>
    <w:p w14:paraId="6E45763E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79D626C6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Award in Companion Animal Transportation</w:t>
      </w:r>
    </w:p>
    <w:p w14:paraId="279A7CA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CADF7B3" w14:textId="6270D28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9047BB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C0B3F0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67E9D3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A/651/</w:t>
      </w:r>
      <w:proofErr w:type="gramStart"/>
      <w:r>
        <w:rPr>
          <w:rFonts w:ascii="Verdana" w:hAnsi="Verdana"/>
          <w:b/>
          <w:bCs/>
        </w:rPr>
        <w:t>0357  The</w:t>
      </w:r>
      <w:proofErr w:type="gramEnd"/>
      <w:r>
        <w:rPr>
          <w:rFonts w:ascii="Verdana" w:hAnsi="Verdana"/>
          <w:b/>
          <w:bCs/>
        </w:rPr>
        <w:t xml:space="preserve"> Needs of Companion Animal During Transportation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261B8D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72AB065D" w14:textId="77777777">
        <w:tc>
          <w:tcPr>
            <w:tcW w:w="4592" w:type="dxa"/>
          </w:tcPr>
          <w:p w14:paraId="39FC1D7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8033B8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F0F164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0D5E3F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897CD4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C292C22" w14:textId="77777777">
        <w:tc>
          <w:tcPr>
            <w:tcW w:w="4592" w:type="dxa"/>
          </w:tcPr>
          <w:p w14:paraId="26201B7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8C989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importance of evaluating the transportation environment before conducting an animal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transportation</w:t>
            </w:r>
            <w:proofErr w:type="gramEnd"/>
          </w:p>
          <w:p w14:paraId="269BB1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E63C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Outline the factors are to be assessed before completing an animal transfer to ensure the wellbeing and safety of the companion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animal</w:t>
            </w:r>
            <w:proofErr w:type="gramEnd"/>
          </w:p>
          <w:p w14:paraId="44AD4A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1F78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minimal needs for room when transferring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animals</w:t>
            </w:r>
            <w:proofErr w:type="gramEnd"/>
          </w:p>
          <w:p w14:paraId="1D6943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537E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3940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F65EE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488B8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4944EF5" w14:textId="77777777">
        <w:tc>
          <w:tcPr>
            <w:tcW w:w="4592" w:type="dxa"/>
          </w:tcPr>
          <w:p w14:paraId="328F0E7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52B87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inspection process which should take place before, throughout and after the transfer including:  Official Paperwork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Inspection of Vehicle Wellness in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animal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</w:p>
          <w:p w14:paraId="620305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EC31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how the duration of the trip can affect the wellbeing of the companion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animal</w:t>
            </w:r>
            <w:proofErr w:type="gramEnd"/>
          </w:p>
          <w:p w14:paraId="084513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1319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significance of an eventuality plan when organising a journey with companion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animals</w:t>
            </w:r>
            <w:proofErr w:type="gramEnd"/>
          </w:p>
          <w:p w14:paraId="40B49D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0EF8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557CC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43DFB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EC19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3DB1844" w14:textId="77777777">
        <w:tc>
          <w:tcPr>
            <w:tcW w:w="4592" w:type="dxa"/>
          </w:tcPr>
          <w:p w14:paraId="58A5E39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1A23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ways to handle the animals safely and how to lift them appropriately from the vehicle, with any apparatus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58D87B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FA05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process of providing food and water when transferring companion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animals</w:t>
            </w:r>
            <w:proofErr w:type="gramEnd"/>
          </w:p>
          <w:p w14:paraId="29A83F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A8E1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Summarise the relaxation periods needed for companion animals throughout the transferring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journey</w:t>
            </w:r>
            <w:proofErr w:type="gramEnd"/>
          </w:p>
          <w:p w14:paraId="07EA6D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68682B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detachment for animals can impact their wellbeing during the transfer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journey</w:t>
            </w:r>
            <w:proofErr w:type="gramEnd"/>
          </w:p>
          <w:p w14:paraId="76B58616" w14:textId="77777777" w:rsidR="00F32DEC" w:rsidRPr="00561F81" w:rsidRDefault="00F32DEC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B711E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DB674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8D68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DC1B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918B4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42FCB6E" w14:textId="77777777">
        <w:tc>
          <w:tcPr>
            <w:tcW w:w="4592" w:type="dxa"/>
          </w:tcPr>
          <w:p w14:paraId="730403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law enactment and rules enclosed with transferring an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animal</w:t>
            </w:r>
            <w:proofErr w:type="gramEnd"/>
          </w:p>
          <w:p w14:paraId="7BFDBD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5C2F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information included with a certificate for transferring companion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animals</w:t>
            </w:r>
            <w:proofErr w:type="gramEnd"/>
          </w:p>
          <w:p w14:paraId="7BA34E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F61C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importance of starting official possession documentation in relation to the wellbeing of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animal</w:t>
            </w:r>
            <w:proofErr w:type="gramEnd"/>
          </w:p>
          <w:p w14:paraId="76AFEA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C83E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potential results of the driver if they fail to follow the laws in relation to transferring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animals</w:t>
            </w:r>
            <w:proofErr w:type="gramEnd"/>
          </w:p>
          <w:p w14:paraId="7E13DB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E8B1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EF0B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C9B81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CDBF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89BFD1F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8CC38E7" w14:textId="77777777">
        <w:tc>
          <w:tcPr>
            <w:tcW w:w="13877" w:type="dxa"/>
          </w:tcPr>
          <w:p w14:paraId="734A770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0AC485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3DCB9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B8CC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83963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F088E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DC06C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018E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DAFC1A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B722A1F" w14:textId="77777777">
        <w:tc>
          <w:tcPr>
            <w:tcW w:w="13877" w:type="dxa"/>
          </w:tcPr>
          <w:p w14:paraId="1AA5AF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14922B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C6F4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95D0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58D5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F618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215B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BDCD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ABE1BD5" w14:textId="77777777">
        <w:tc>
          <w:tcPr>
            <w:tcW w:w="13877" w:type="dxa"/>
          </w:tcPr>
          <w:p w14:paraId="75C6D2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78B75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3526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56B9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277B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C77A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BAB4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A3EB6F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2FEBE1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1CF11F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FF1A8A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4E09AD4" w14:textId="776BBF3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7A0B32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B06781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239499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D/651/</w:t>
      </w:r>
      <w:proofErr w:type="gramStart"/>
      <w:r>
        <w:rPr>
          <w:rFonts w:ascii="Verdana" w:hAnsi="Verdana"/>
          <w:b/>
          <w:bCs/>
        </w:rPr>
        <w:t>0358  Transporting</w:t>
      </w:r>
      <w:proofErr w:type="gramEnd"/>
      <w:r>
        <w:rPr>
          <w:rFonts w:ascii="Verdana" w:hAnsi="Verdana"/>
          <w:b/>
          <w:bCs/>
        </w:rPr>
        <w:t xml:space="preserve"> Companion Animals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ACA0EA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547"/>
        <w:gridCol w:w="71"/>
      </w:tblGrid>
      <w:tr w:rsidR="00224E6E" w:rsidRPr="00561F81" w14:paraId="7DC8DAA5" w14:textId="77777777" w:rsidTr="00E56FD4">
        <w:tc>
          <w:tcPr>
            <w:tcW w:w="4458" w:type="dxa"/>
          </w:tcPr>
          <w:p w14:paraId="44A04DB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109" w:type="dxa"/>
          </w:tcPr>
          <w:p w14:paraId="54D16E4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348" w:type="dxa"/>
          </w:tcPr>
          <w:p w14:paraId="0180274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415" w:type="dxa"/>
          </w:tcPr>
          <w:p w14:paraId="2C6FC34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18" w:type="dxa"/>
            <w:gridSpan w:val="2"/>
          </w:tcPr>
          <w:p w14:paraId="56A4727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3FE688D" w14:textId="77777777" w:rsidTr="00E56FD4">
        <w:tc>
          <w:tcPr>
            <w:tcW w:w="4458" w:type="dxa"/>
          </w:tcPr>
          <w:p w14:paraId="1D78DB2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7B96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Outline the principal reasons which could impact tension in an animal when being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transferred</w:t>
            </w:r>
            <w:proofErr w:type="gramEnd"/>
          </w:p>
          <w:p w14:paraId="604861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DAA2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essential techniques of decreasing tension for the companion animal throughout the transferring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process</w:t>
            </w:r>
            <w:proofErr w:type="gramEnd"/>
          </w:p>
          <w:p w14:paraId="059103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326B8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Evaluate the signs of animal distress and outline the process to follow if the companion animal was showing these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signs</w:t>
            </w:r>
            <w:proofErr w:type="gramEnd"/>
          </w:p>
          <w:p w14:paraId="5452C4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109" w:type="dxa"/>
          </w:tcPr>
          <w:p w14:paraId="0654A1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348" w:type="dxa"/>
          </w:tcPr>
          <w:p w14:paraId="77D3BB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415" w:type="dxa"/>
          </w:tcPr>
          <w:p w14:paraId="10D04A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18" w:type="dxa"/>
            <w:gridSpan w:val="2"/>
          </w:tcPr>
          <w:p w14:paraId="21D358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62EBA83" w14:textId="77777777" w:rsidTr="00E56FD4">
        <w:tc>
          <w:tcPr>
            <w:tcW w:w="4458" w:type="dxa"/>
          </w:tcPr>
          <w:p w14:paraId="11FDB26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CB2EB32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process for successful control and management of a companion animal throughout the transferring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process</w:t>
            </w:r>
            <w:proofErr w:type="gramEnd"/>
          </w:p>
          <w:p w14:paraId="06F5B0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88FD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In depth, contrast the techniques of control of a companion animal throughout the transferring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process</w:t>
            </w:r>
            <w:proofErr w:type="gramEnd"/>
          </w:p>
          <w:p w14:paraId="14813A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BB45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Evaluate frequent challenges which impact managing animals throughout the transferring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process</w:t>
            </w:r>
            <w:proofErr w:type="gramEnd"/>
          </w:p>
          <w:p w14:paraId="776972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5B28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duties required when transferring companion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animal</w:t>
            </w:r>
            <w:proofErr w:type="gramEnd"/>
          </w:p>
          <w:p w14:paraId="7B38AA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F281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Compare the duties of those operating in transferring a companion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animal</w:t>
            </w:r>
            <w:proofErr w:type="gramEnd"/>
          </w:p>
          <w:p w14:paraId="3D6620F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109" w:type="dxa"/>
          </w:tcPr>
          <w:p w14:paraId="120B90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348" w:type="dxa"/>
          </w:tcPr>
          <w:p w14:paraId="60AE9B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415" w:type="dxa"/>
          </w:tcPr>
          <w:p w14:paraId="2586C1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18" w:type="dxa"/>
            <w:gridSpan w:val="2"/>
          </w:tcPr>
          <w:p w14:paraId="3DA962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D89F7C4" w14:textId="77777777" w:rsidTr="00E56FD4">
        <w:tc>
          <w:tcPr>
            <w:tcW w:w="4458" w:type="dxa"/>
          </w:tcPr>
          <w:p w14:paraId="69B606A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2B52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correct transfer techniques to apply when a companion animal is: tense injured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scared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</w:p>
          <w:p w14:paraId="240014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0F3C8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Evaluate the challenges when transferring companion animals who are: tense injured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scared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</w:p>
          <w:p w14:paraId="0D90D0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5E2A16" w14:textId="564774BB" w:rsidR="00D15482" w:rsidRPr="00561F81" w:rsidRDefault="00F35B12" w:rsidP="00F32DEC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Compare possible adaptations required to make sure transferring techniques are applied to companion animals who are tense,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injured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or scared</w:t>
            </w:r>
          </w:p>
        </w:tc>
        <w:tc>
          <w:tcPr>
            <w:tcW w:w="4109" w:type="dxa"/>
          </w:tcPr>
          <w:p w14:paraId="25816E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348" w:type="dxa"/>
          </w:tcPr>
          <w:p w14:paraId="71733C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415" w:type="dxa"/>
          </w:tcPr>
          <w:p w14:paraId="6CF050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18" w:type="dxa"/>
            <w:gridSpan w:val="2"/>
          </w:tcPr>
          <w:p w14:paraId="5A50EC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224E6E" w:rsidRPr="00561F81" w14:paraId="624EC7BB" w14:textId="77777777">
        <w:trPr>
          <w:gridAfter w:val="1"/>
          <w:wAfter w:w="71" w:type="dxa"/>
        </w:trPr>
        <w:tc>
          <w:tcPr>
            <w:tcW w:w="13877" w:type="dxa"/>
            <w:gridSpan w:val="5"/>
          </w:tcPr>
          <w:p w14:paraId="69CFF38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9BE412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8CE05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A8E97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11AFA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8BAA2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B0C4F6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3513C4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7E84309" w14:textId="77777777">
        <w:tc>
          <w:tcPr>
            <w:tcW w:w="13877" w:type="dxa"/>
          </w:tcPr>
          <w:p w14:paraId="5E8361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13A1AC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2127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6AFA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2151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4E70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30DB4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5960E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2CFFB30" w14:textId="77777777">
        <w:tc>
          <w:tcPr>
            <w:tcW w:w="13877" w:type="dxa"/>
          </w:tcPr>
          <w:p w14:paraId="746069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1AB7EE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2F3F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9684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69BBB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E7F8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28CF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A4DD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FE430B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9D0C79E" w14:textId="0E55FE9B" w:rsidR="001C6B9D" w:rsidRPr="00561F81" w:rsidRDefault="00224E6E" w:rsidP="00F32DEC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5FA4" w14:textId="77777777" w:rsidR="00D87A89" w:rsidRDefault="00D87A89">
      <w:r>
        <w:separator/>
      </w:r>
    </w:p>
  </w:endnote>
  <w:endnote w:type="continuationSeparator" w:id="0">
    <w:p w14:paraId="3111DAE5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ABBBD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1A38F2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1A38F2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1A38F2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1A38F2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1A38F2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1A38F2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1A38F2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1A38F2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1A38F2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298C8" w14:textId="77777777" w:rsidR="00D87A89" w:rsidRDefault="00D87A89">
      <w:r>
        <w:separator/>
      </w:r>
    </w:p>
  </w:footnote>
  <w:footnote w:type="continuationSeparator" w:id="0">
    <w:p w14:paraId="4E94D21D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6E39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65890258">
    <w:abstractNumId w:val="7"/>
  </w:num>
  <w:num w:numId="2" w16cid:durableId="914625635">
    <w:abstractNumId w:val="1"/>
  </w:num>
  <w:num w:numId="3" w16cid:durableId="734007409">
    <w:abstractNumId w:val="3"/>
  </w:num>
  <w:num w:numId="4" w16cid:durableId="1798916850">
    <w:abstractNumId w:val="16"/>
  </w:num>
  <w:num w:numId="5" w16cid:durableId="296225827">
    <w:abstractNumId w:val="2"/>
  </w:num>
  <w:num w:numId="6" w16cid:durableId="1175805751">
    <w:abstractNumId w:val="13"/>
  </w:num>
  <w:num w:numId="7" w16cid:durableId="798113421">
    <w:abstractNumId w:val="9"/>
  </w:num>
  <w:num w:numId="8" w16cid:durableId="1666545429">
    <w:abstractNumId w:val="17"/>
  </w:num>
  <w:num w:numId="9" w16cid:durableId="1290356151">
    <w:abstractNumId w:val="4"/>
  </w:num>
  <w:num w:numId="10" w16cid:durableId="1990476773">
    <w:abstractNumId w:val="6"/>
  </w:num>
  <w:num w:numId="11" w16cid:durableId="1782064722">
    <w:abstractNumId w:val="8"/>
  </w:num>
  <w:num w:numId="12" w16cid:durableId="993224050">
    <w:abstractNumId w:val="0"/>
  </w:num>
  <w:num w:numId="13" w16cid:durableId="1098405915">
    <w:abstractNumId w:val="12"/>
  </w:num>
  <w:num w:numId="14" w16cid:durableId="606501059">
    <w:abstractNumId w:val="5"/>
  </w:num>
  <w:num w:numId="15" w16cid:durableId="1990093274">
    <w:abstractNumId w:val="10"/>
  </w:num>
  <w:num w:numId="16" w16cid:durableId="945309006">
    <w:abstractNumId w:val="11"/>
  </w:num>
  <w:num w:numId="17" w16cid:durableId="1823887297">
    <w:abstractNumId w:val="14"/>
  </w:num>
  <w:num w:numId="18" w16cid:durableId="2082255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A38F2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3AA"/>
    <w:rsid w:val="00286A52"/>
    <w:rsid w:val="0029654D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56FD4"/>
    <w:rsid w:val="00E75256"/>
    <w:rsid w:val="00ED01DD"/>
    <w:rsid w:val="00EE5611"/>
    <w:rsid w:val="00F27E5E"/>
    <w:rsid w:val="00F32DEC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BA3B"/>
  <w15:docId w15:val="{9DB4F25E-2D5A-4692-A79D-B1DC490E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813</Words>
  <Characters>4635</Characters>
  <Application>Microsoft Office Word</Application>
  <DocSecurity>0</DocSecurity>
  <Lines>38</Lines>
  <Paragraphs>10</Paragraphs>
  <ScaleCrop>false</ScaleCrop>
  <Company>Centra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3</cp:revision>
  <dcterms:created xsi:type="dcterms:W3CDTF">2024-05-14T12:14:00Z</dcterms:created>
  <dcterms:modified xsi:type="dcterms:W3CDTF">2024-05-17T09:36:00Z</dcterms:modified>
</cp:coreProperties>
</file>